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6F" w:rsidRPr="00583049" w:rsidRDefault="00FE1A6F" w:rsidP="00FE1A6F">
      <w:pPr>
        <w:spacing w:after="120"/>
        <w:rPr>
          <w:rFonts w:ascii="Times New Roman" w:hAnsi="Times New Roman"/>
          <w:color w:val="660066"/>
          <w:sz w:val="22"/>
        </w:rPr>
      </w:pPr>
      <w:r w:rsidRPr="00583049">
        <w:rPr>
          <w:rFonts w:ascii="Times New Roman" w:hAnsi="Times New Roman"/>
          <w:sz w:val="22"/>
        </w:rPr>
        <w:t xml:space="preserve">S. </w:t>
      </w:r>
      <w:proofErr w:type="spellStart"/>
      <w:r w:rsidRPr="00583049">
        <w:rPr>
          <w:rFonts w:ascii="Times New Roman" w:hAnsi="Times New Roman"/>
          <w:sz w:val="22"/>
        </w:rPr>
        <w:t>LaSelva</w:t>
      </w:r>
      <w:proofErr w:type="spellEnd"/>
      <w:r w:rsidRPr="00583049">
        <w:rPr>
          <w:rFonts w:ascii="Times New Roman" w:hAnsi="Times New Roman"/>
          <w:sz w:val="22"/>
        </w:rPr>
        <w:t xml:space="preserve">, </w:t>
      </w:r>
      <w:r w:rsidRPr="00583049">
        <w:rPr>
          <w:rFonts w:ascii="Times New Roman" w:hAnsi="Times New Roman"/>
          <w:i/>
          <w:sz w:val="22"/>
        </w:rPr>
        <w:t xml:space="preserve">The Moral Foundations of Canadian Federalism: Paradoxes, Achievements and the Tragedies of Nationhood </w:t>
      </w:r>
      <w:r w:rsidRPr="00583049">
        <w:rPr>
          <w:rFonts w:ascii="Times New Roman" w:hAnsi="Times New Roman"/>
          <w:sz w:val="22"/>
        </w:rPr>
        <w:t>(MQUP: 1996)</w:t>
      </w:r>
      <w:r w:rsidRPr="00583049">
        <w:rPr>
          <w:rFonts w:ascii="Times New Roman" w:hAnsi="Times New Roman"/>
          <w:color w:val="660066"/>
          <w:sz w:val="22"/>
        </w:rPr>
        <w:t xml:space="preserve"> </w:t>
      </w:r>
      <w:r w:rsidRPr="00583049">
        <w:rPr>
          <w:rFonts w:ascii="Times New Roman" w:hAnsi="Times New Roman"/>
          <w:color w:val="000090"/>
          <w:sz w:val="22"/>
        </w:rPr>
        <w:t>[read chapters 1 and 10]</w:t>
      </w:r>
    </w:p>
    <w:p w:rsidR="00FE1A6F" w:rsidRPr="00583049" w:rsidRDefault="00FE1A6F" w:rsidP="00FE1A6F">
      <w:pPr>
        <w:spacing w:after="120"/>
        <w:rPr>
          <w:rFonts w:ascii="Times New Roman" w:hAnsi="Times New Roman"/>
          <w:sz w:val="22"/>
          <w:u w:val="single"/>
        </w:rPr>
      </w:pPr>
      <w:r w:rsidRPr="00583049">
        <w:rPr>
          <w:rFonts w:ascii="Times New Roman" w:hAnsi="Times New Roman"/>
          <w:sz w:val="22"/>
          <w:u w:val="single"/>
        </w:rPr>
        <w:t>Chapter 1: Federalism as a way of life</w:t>
      </w:r>
    </w:p>
    <w:p w:rsidR="00FE1A6F" w:rsidRPr="00583049" w:rsidRDefault="00FE1A6F" w:rsidP="00FE1A6F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Argues that to understand Canadian federalism, it is necessary to explore its moral foundations and to think of federalism as a way of life. Argues that understood this way, federalism “ceases to be a political or economic expedient and becomes a fundamental moral value”</w:t>
      </w:r>
    </w:p>
    <w:p w:rsidR="00FE1A6F" w:rsidRPr="00583049" w:rsidRDefault="00FE1A6F" w:rsidP="00FE1A6F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The article links back strongly to issues emerging from the “Canadian constitutional experiment” – which appears to be caught between universalism and </w:t>
      </w:r>
      <w:proofErr w:type="spellStart"/>
      <w:r w:rsidRPr="00583049">
        <w:rPr>
          <w:rFonts w:ascii="Times New Roman" w:hAnsi="Times New Roman"/>
          <w:sz w:val="22"/>
        </w:rPr>
        <w:t>particularism</w:t>
      </w:r>
      <w:proofErr w:type="spellEnd"/>
      <w:r w:rsidRPr="00583049">
        <w:rPr>
          <w:rFonts w:ascii="Times New Roman" w:hAnsi="Times New Roman"/>
          <w:sz w:val="22"/>
        </w:rPr>
        <w:t xml:space="preserve"> </w:t>
      </w:r>
    </w:p>
    <w:p w:rsidR="00FE1A6F" w:rsidRPr="00583049" w:rsidRDefault="00FE1A6F" w:rsidP="00FE1A6F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The crisis of </w:t>
      </w:r>
      <w:proofErr w:type="spellStart"/>
      <w:r w:rsidRPr="00583049">
        <w:rPr>
          <w:rFonts w:ascii="Times New Roman" w:hAnsi="Times New Roman"/>
          <w:sz w:val="22"/>
        </w:rPr>
        <w:t>Cdn</w:t>
      </w:r>
      <w:proofErr w:type="spellEnd"/>
      <w:r w:rsidRPr="00583049">
        <w:rPr>
          <w:rFonts w:ascii="Times New Roman" w:hAnsi="Times New Roman"/>
          <w:sz w:val="22"/>
        </w:rPr>
        <w:t xml:space="preserve"> fed-ism comes from the fact that </w:t>
      </w:r>
      <w:proofErr w:type="spellStart"/>
      <w:r w:rsidRPr="00583049">
        <w:rPr>
          <w:rFonts w:ascii="Times New Roman" w:hAnsi="Times New Roman"/>
          <w:sz w:val="22"/>
        </w:rPr>
        <w:t>Cdn</w:t>
      </w:r>
      <w:proofErr w:type="spellEnd"/>
      <w:r w:rsidRPr="00583049">
        <w:rPr>
          <w:rFonts w:ascii="Times New Roman" w:hAnsi="Times New Roman"/>
          <w:sz w:val="22"/>
        </w:rPr>
        <w:t xml:space="preserve"> fed-ism is no longer an affair of governments – it now extends to include citizens and groups who acquired new constitutional statues through the Charter, introducing new actors and transforming the language of constitutional discourse</w:t>
      </w:r>
    </w:p>
    <w:p w:rsidR="00FE1A6F" w:rsidRPr="00583049" w:rsidRDefault="00FE1A6F" w:rsidP="00FE1A6F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Constitutional discourse…is increasingly becoming a branch of moral philosophy</w:t>
      </w:r>
    </w:p>
    <w:p w:rsidR="00F70E19" w:rsidRPr="00583049" w:rsidRDefault="00FE1A6F" w:rsidP="00FE1A6F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Charter has brought about the demise of executive federalism, at least with respect to constitutional matters</w:t>
      </w:r>
    </w:p>
    <w:p w:rsidR="00F70E19" w:rsidRPr="00583049" w:rsidRDefault="00F70E19" w:rsidP="00F70E1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Main thrust of the chapter: the current crisis in </w:t>
      </w:r>
      <w:proofErr w:type="spellStart"/>
      <w:r w:rsidRPr="00583049">
        <w:rPr>
          <w:rFonts w:ascii="Times New Roman" w:hAnsi="Times New Roman"/>
          <w:sz w:val="22"/>
        </w:rPr>
        <w:t>Cdn</w:t>
      </w:r>
      <w:proofErr w:type="spellEnd"/>
      <w:r w:rsidRPr="00583049">
        <w:rPr>
          <w:rFonts w:ascii="Times New Roman" w:hAnsi="Times New Roman"/>
          <w:sz w:val="22"/>
        </w:rPr>
        <w:t xml:space="preserve"> fed-ism is not simply a political and constitutional one – it is also a </w:t>
      </w:r>
      <w:r w:rsidRPr="00583049">
        <w:rPr>
          <w:rFonts w:ascii="Times New Roman" w:hAnsi="Times New Roman"/>
          <w:sz w:val="22"/>
          <w:u w:val="single"/>
        </w:rPr>
        <w:t>moral crisis</w:t>
      </w:r>
    </w:p>
    <w:p w:rsidR="00F70E19" w:rsidRPr="00583049" w:rsidRDefault="00F70E19" w:rsidP="00F70E1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Crisis emerges from:</w:t>
      </w:r>
    </w:p>
    <w:p w:rsidR="00F70E19" w:rsidRPr="00583049" w:rsidRDefault="00F70E19" w:rsidP="00F70E1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Instances when (moral) universalism and (moral) </w:t>
      </w:r>
      <w:proofErr w:type="spellStart"/>
      <w:r w:rsidRPr="00583049">
        <w:rPr>
          <w:rFonts w:ascii="Times New Roman" w:hAnsi="Times New Roman"/>
          <w:sz w:val="22"/>
        </w:rPr>
        <w:t>particularlism</w:t>
      </w:r>
      <w:proofErr w:type="spellEnd"/>
      <w:r w:rsidRPr="00583049">
        <w:rPr>
          <w:rFonts w:ascii="Times New Roman" w:hAnsi="Times New Roman"/>
          <w:sz w:val="22"/>
        </w:rPr>
        <w:t xml:space="preserve"> that have dominated an epoch set themselves against each other</w:t>
      </w:r>
    </w:p>
    <w:p w:rsidR="00F70E19" w:rsidRPr="00583049" w:rsidRDefault="00F70E19" w:rsidP="00F70E1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Discourse has changed – citizens have multiple identities (and thus multiple loyalties)</w:t>
      </w:r>
    </w:p>
    <w:p w:rsidR="00F70E19" w:rsidRPr="00583049" w:rsidRDefault="00F70E19" w:rsidP="00F70E1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“Federalism is predicated on the existence of multiple loyalties” </w:t>
      </w:r>
    </w:p>
    <w:p w:rsidR="00F70E19" w:rsidRPr="00583049" w:rsidRDefault="00F70E19" w:rsidP="00F70E1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Emphasis on George-Etienne Cartier – talks of “fraternity” as a goal of confederation</w:t>
      </w:r>
    </w:p>
    <w:p w:rsidR="00B92161" w:rsidRPr="00583049" w:rsidRDefault="00F70E19" w:rsidP="00F70E1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“Nationalists want to confine fraternity; federalists want to expand it”</w:t>
      </w:r>
      <w:r w:rsidR="00B92161" w:rsidRPr="00583049">
        <w:rPr>
          <w:rFonts w:ascii="Times New Roman" w:hAnsi="Times New Roman"/>
          <w:sz w:val="22"/>
        </w:rPr>
        <w:t xml:space="preserve"> – fraternity extends two ways, creating community for those who share a way of life and looking to those who have adopted a different way of life</w:t>
      </w:r>
    </w:p>
    <w:p w:rsidR="00B92161" w:rsidRPr="00583049" w:rsidRDefault="00B92161" w:rsidP="00B9216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Federalists are not </w:t>
      </w:r>
      <w:proofErr w:type="gramStart"/>
      <w:r w:rsidRPr="00583049">
        <w:rPr>
          <w:rFonts w:ascii="Times New Roman" w:hAnsi="Times New Roman"/>
          <w:sz w:val="22"/>
        </w:rPr>
        <w:t>universalists</w:t>
      </w:r>
      <w:proofErr w:type="gramEnd"/>
      <w:r w:rsidRPr="00583049">
        <w:rPr>
          <w:rFonts w:ascii="Times New Roman" w:hAnsi="Times New Roman"/>
          <w:sz w:val="22"/>
        </w:rPr>
        <w:t xml:space="preserve"> – because they value local communities and local cultures. </w:t>
      </w:r>
    </w:p>
    <w:p w:rsidR="00B92161" w:rsidRPr="00583049" w:rsidRDefault="00B92161" w:rsidP="00B9216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Federalists are not </w:t>
      </w:r>
      <w:proofErr w:type="spellStart"/>
      <w:r w:rsidRPr="00583049">
        <w:rPr>
          <w:rFonts w:ascii="Times New Roman" w:hAnsi="Times New Roman"/>
          <w:sz w:val="22"/>
        </w:rPr>
        <w:t>particularists</w:t>
      </w:r>
      <w:proofErr w:type="spellEnd"/>
      <w:r w:rsidRPr="00583049">
        <w:rPr>
          <w:rFonts w:ascii="Times New Roman" w:hAnsi="Times New Roman"/>
          <w:sz w:val="22"/>
        </w:rPr>
        <w:t xml:space="preserve"> – the imaginative feat of federalism is that it uses the complex concept of fraternity to accommodate both the universal and particular in the same state</w:t>
      </w:r>
    </w:p>
    <w:p w:rsidR="00B92161" w:rsidRPr="00583049" w:rsidRDefault="00B92161" w:rsidP="00B92161">
      <w:pPr>
        <w:pStyle w:val="ListParagraph"/>
        <w:spacing w:after="120"/>
        <w:rPr>
          <w:rFonts w:ascii="Times New Roman" w:hAnsi="Times New Roman"/>
          <w:sz w:val="22"/>
        </w:rPr>
      </w:pPr>
    </w:p>
    <w:p w:rsidR="00B92161" w:rsidRPr="00583049" w:rsidRDefault="00B92161" w:rsidP="00B9216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Fraternity is the ideal – </w:t>
      </w:r>
      <w:r w:rsidRPr="00583049">
        <w:rPr>
          <w:rFonts w:ascii="Times New Roman" w:hAnsi="Times New Roman"/>
          <w:b/>
          <w:i/>
          <w:sz w:val="22"/>
        </w:rPr>
        <w:t>not</w:t>
      </w:r>
      <w:r w:rsidRPr="00583049">
        <w:rPr>
          <w:rFonts w:ascii="Times New Roman" w:hAnsi="Times New Roman"/>
          <w:sz w:val="22"/>
        </w:rPr>
        <w:t xml:space="preserve"> been realized. Not only has it failed to materialize at times between French/English, but certainly with respect to Aboriginals, who have been treated paternalistically</w:t>
      </w:r>
    </w:p>
    <w:p w:rsidR="00B92161" w:rsidRPr="00583049" w:rsidRDefault="00B92161" w:rsidP="00ED61A2">
      <w:pPr>
        <w:spacing w:after="0"/>
        <w:rPr>
          <w:rFonts w:ascii="Times New Roman" w:hAnsi="Times New Roman"/>
          <w:sz w:val="22"/>
          <w:u w:val="single"/>
        </w:rPr>
      </w:pPr>
    </w:p>
    <w:p w:rsidR="00FE1A6F" w:rsidRPr="00583049" w:rsidRDefault="00B92161" w:rsidP="00B92161">
      <w:pPr>
        <w:spacing w:after="120"/>
        <w:rPr>
          <w:rFonts w:ascii="Times New Roman" w:hAnsi="Times New Roman"/>
          <w:sz w:val="22"/>
          <w:u w:val="single"/>
        </w:rPr>
      </w:pPr>
      <w:r w:rsidRPr="00583049">
        <w:rPr>
          <w:rFonts w:ascii="Times New Roman" w:hAnsi="Times New Roman"/>
          <w:sz w:val="22"/>
          <w:u w:val="single"/>
        </w:rPr>
        <w:t>Chapter 10: Recovering the Moral Foundations of Canadian Federalism</w:t>
      </w:r>
    </w:p>
    <w:p w:rsidR="00ED61A2" w:rsidRPr="00583049" w:rsidRDefault="00B92161" w:rsidP="00B9216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proofErr w:type="spellStart"/>
      <w:r w:rsidRPr="00583049">
        <w:rPr>
          <w:rFonts w:ascii="Times New Roman" w:hAnsi="Times New Roman"/>
          <w:sz w:val="22"/>
        </w:rPr>
        <w:t>LaSelva</w:t>
      </w:r>
      <w:proofErr w:type="spellEnd"/>
      <w:r w:rsidRPr="00583049">
        <w:rPr>
          <w:rFonts w:ascii="Times New Roman" w:hAnsi="Times New Roman"/>
          <w:sz w:val="22"/>
        </w:rPr>
        <w:t xml:space="preserve"> argues neglecting moral foundations of fed-ism is unproblematic provided the practice of fed-ism is accepted – this has not been the case (esp. by Quebecois and Aboriginal nationalists)</w:t>
      </w:r>
    </w:p>
    <w:p w:rsidR="00ED61A2" w:rsidRPr="00583049" w:rsidRDefault="00ED61A2" w:rsidP="00B9216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Introduces multiple theories of federalism:</w:t>
      </w:r>
    </w:p>
    <w:p w:rsidR="00ED61A2" w:rsidRPr="00583049" w:rsidRDefault="00ED61A2" w:rsidP="00ED61A2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MacDonald’s quasi-federalism– places federal government at the top – provinces below</w:t>
      </w:r>
    </w:p>
    <w:p w:rsidR="00ED61A2" w:rsidRPr="00583049" w:rsidRDefault="00ED61A2" w:rsidP="00ED61A2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Compact theory – insists on the essential sovereignty of the provinces, regarding the central government as their creature (justifies province-building)</w:t>
      </w:r>
    </w:p>
    <w:p w:rsidR="00ED61A2" w:rsidRPr="00583049" w:rsidRDefault="00ED61A2" w:rsidP="00ED61A2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 xml:space="preserve">Classical federalism – ascribes sovereignty to both levels of </w:t>
      </w:r>
      <w:proofErr w:type="spellStart"/>
      <w:r w:rsidRPr="00583049">
        <w:rPr>
          <w:rFonts w:ascii="Times New Roman" w:hAnsi="Times New Roman"/>
          <w:sz w:val="22"/>
        </w:rPr>
        <w:t>gov’t</w:t>
      </w:r>
      <w:proofErr w:type="spellEnd"/>
      <w:r w:rsidRPr="00583049">
        <w:rPr>
          <w:rFonts w:ascii="Times New Roman" w:hAnsi="Times New Roman"/>
          <w:sz w:val="22"/>
        </w:rPr>
        <w:t xml:space="preserve"> when they act within their spheres, with the corollary that neither level of </w:t>
      </w:r>
      <w:proofErr w:type="spellStart"/>
      <w:r w:rsidRPr="00583049">
        <w:rPr>
          <w:rFonts w:ascii="Times New Roman" w:hAnsi="Times New Roman"/>
          <w:sz w:val="22"/>
        </w:rPr>
        <w:t>gov’t</w:t>
      </w:r>
      <w:proofErr w:type="spellEnd"/>
      <w:r w:rsidRPr="00583049">
        <w:rPr>
          <w:rFonts w:ascii="Times New Roman" w:hAnsi="Times New Roman"/>
          <w:sz w:val="22"/>
        </w:rPr>
        <w:t xml:space="preserve"> is subordinate to the other</w:t>
      </w:r>
    </w:p>
    <w:p w:rsidR="00F738F6" w:rsidRPr="00583049" w:rsidRDefault="00ED61A2" w:rsidP="00ED61A2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Cooperative/Administrative/Executive federalism – marked by close contact between ministers/civil service of both levels of government, with joint decision-making at times</w:t>
      </w:r>
    </w:p>
    <w:p w:rsidR="0080220F" w:rsidRDefault="00F738F6" w:rsidP="00F738F6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2"/>
        </w:rPr>
      </w:pPr>
      <w:r w:rsidRPr="00583049">
        <w:rPr>
          <w:rFonts w:ascii="Times New Roman" w:hAnsi="Times New Roman"/>
          <w:sz w:val="22"/>
        </w:rPr>
        <w:t>Others – Simeon and Cairns included – have suggested that this new arrangement is in fact characterized by conflict rather than cooperation</w:t>
      </w:r>
    </w:p>
    <w:p w:rsidR="0080220F" w:rsidRDefault="0080220F" w:rsidP="0080220F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Cairns’s</w:t>
      </w:r>
      <w:proofErr w:type="spellEnd"/>
      <w:r>
        <w:rPr>
          <w:rFonts w:ascii="Times New Roman" w:hAnsi="Times New Roman"/>
          <w:sz w:val="22"/>
        </w:rPr>
        <w:t xml:space="preserve"> “Political Federalism” – centres around institutional conflict</w:t>
      </w:r>
    </w:p>
    <w:p w:rsidR="0080220F" w:rsidRDefault="0080220F" w:rsidP="0080220F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Consociational</w:t>
      </w:r>
      <w:proofErr w:type="spellEnd"/>
      <w:r>
        <w:rPr>
          <w:rFonts w:ascii="Times New Roman" w:hAnsi="Times New Roman"/>
          <w:sz w:val="22"/>
        </w:rPr>
        <w:t xml:space="preserve"> democracy – focuses not on conflict but rather on its management, so as to discover the conditions of political stability in divided societies. The essential characteristic of </w:t>
      </w:r>
      <w:proofErr w:type="spellStart"/>
      <w:r>
        <w:rPr>
          <w:rFonts w:ascii="Times New Roman" w:hAnsi="Times New Roman"/>
          <w:sz w:val="22"/>
        </w:rPr>
        <w:t>consociational</w:t>
      </w:r>
      <w:proofErr w:type="spellEnd"/>
      <w:r>
        <w:rPr>
          <w:rFonts w:ascii="Times New Roman" w:hAnsi="Times New Roman"/>
          <w:sz w:val="22"/>
        </w:rPr>
        <w:t xml:space="preserve"> democracy is the deliberate efforts by elites to stabilize the system – government by elite cartel.</w:t>
      </w:r>
    </w:p>
    <w:p w:rsidR="0080220F" w:rsidRDefault="0080220F" w:rsidP="0080220F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Contemporary challenges – new versus old nationalism</w:t>
      </w:r>
    </w:p>
    <w:p w:rsidR="0080220F" w:rsidRDefault="0080220F" w:rsidP="0080220F">
      <w:pPr>
        <w:pStyle w:val="ListParagraph"/>
        <w:spacing w:after="120"/>
        <w:rPr>
          <w:rFonts w:ascii="Times New Roman" w:hAnsi="Times New Roman"/>
          <w:sz w:val="22"/>
        </w:rPr>
      </w:pPr>
    </w:p>
    <w:p w:rsidR="0080220F" w:rsidRPr="0080220F" w:rsidRDefault="0080220F" w:rsidP="0080220F">
      <w:pPr>
        <w:pStyle w:val="ListParagraph"/>
        <w:spacing w:after="120"/>
        <w:rPr>
          <w:rFonts w:ascii="Times New Roman" w:hAnsi="Times New Roman"/>
          <w:b/>
          <w:sz w:val="22"/>
        </w:rPr>
      </w:pPr>
      <w:r w:rsidRPr="0080220F">
        <w:rPr>
          <w:rFonts w:ascii="Times New Roman" w:hAnsi="Times New Roman"/>
          <w:b/>
          <w:sz w:val="22"/>
        </w:rPr>
        <w:t>More???</w:t>
      </w:r>
    </w:p>
    <w:p w:rsidR="00583049" w:rsidRPr="00583049" w:rsidRDefault="00583049" w:rsidP="00FE1A6F">
      <w:pPr>
        <w:rPr>
          <w:sz w:val="22"/>
        </w:rPr>
      </w:pPr>
    </w:p>
    <w:p w:rsidR="00FE1A6F" w:rsidRPr="00583049" w:rsidRDefault="00FE1A6F" w:rsidP="0080220F">
      <w:pPr>
        <w:ind w:left="142"/>
        <w:rPr>
          <w:sz w:val="22"/>
        </w:rPr>
      </w:pPr>
    </w:p>
    <w:sectPr w:rsidR="00FE1A6F" w:rsidRPr="00583049" w:rsidSect="00FE1A6F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7BFF"/>
    <w:multiLevelType w:val="hybridMultilevel"/>
    <w:tmpl w:val="6EBA6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00AE7"/>
    <w:multiLevelType w:val="hybridMultilevel"/>
    <w:tmpl w:val="EDD6B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1A6F"/>
    <w:rsid w:val="00491904"/>
    <w:rsid w:val="004E7E82"/>
    <w:rsid w:val="00583049"/>
    <w:rsid w:val="007D66D4"/>
    <w:rsid w:val="0080220F"/>
    <w:rsid w:val="00B92161"/>
    <w:rsid w:val="00ED61A2"/>
    <w:rsid w:val="00F70E19"/>
    <w:rsid w:val="00F738F6"/>
    <w:rsid w:val="00FE1A6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A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E1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551</Words>
  <Characters>3146</Characters>
  <Application>Microsoft Macintosh Word</Application>
  <DocSecurity>0</DocSecurity>
  <Lines>26</Lines>
  <Paragraphs>6</Paragraphs>
  <ScaleCrop>false</ScaleCrop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4</cp:revision>
  <dcterms:created xsi:type="dcterms:W3CDTF">2012-04-16T23:40:00Z</dcterms:created>
  <dcterms:modified xsi:type="dcterms:W3CDTF">2012-04-17T13:12:00Z</dcterms:modified>
</cp:coreProperties>
</file>